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36E78F4E" w:rsidR="00BA7AD0" w:rsidRPr="00837326" w:rsidRDefault="004728E8" w:rsidP="001319E3">
      <w:pPr>
        <w:ind w:right="-427"/>
        <w:jc w:val="right"/>
        <w:rPr>
          <w:rFonts w:ascii="Verdana" w:hAnsi="Verdana"/>
          <w:sz w:val="18"/>
          <w:szCs w:val="18"/>
        </w:rPr>
      </w:pPr>
      <w:r w:rsidRPr="00837326">
        <w:rPr>
          <w:rFonts w:ascii="Verdana" w:hAnsi="Verdana"/>
          <w:sz w:val="18"/>
          <w:szCs w:val="18"/>
        </w:rPr>
        <w:fldChar w:fldCharType="begin"/>
      </w:r>
      <w:r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Pr="00837326">
        <w:rPr>
          <w:rFonts w:ascii="Verdana" w:hAnsi="Verdana"/>
          <w:sz w:val="18"/>
          <w:szCs w:val="18"/>
        </w:rPr>
        <w:instrText xml:space="preserve">  Abbrechen </w:instrText>
      </w:r>
      <w:r w:rsidRPr="00837326">
        <w:rPr>
          <w:rFonts w:ascii="Verdana" w:hAnsi="Verdana"/>
          <w:sz w:val="18"/>
          <w:szCs w:val="18"/>
        </w:rPr>
        <w:fldChar w:fldCharType="end"/>
      </w:r>
      <w:r w:rsidR="001319E3">
        <w:rPr>
          <w:rFonts w:ascii="Verdana" w:hAnsi="Verdana"/>
          <w:noProof/>
          <w:sz w:val="18"/>
          <w:szCs w:val="18"/>
        </w:rPr>
        <w:drawing>
          <wp:inline distT="0" distB="0" distL="0" distR="0" wp14:anchorId="6C71839E" wp14:editId="20EFA917">
            <wp:extent cx="1524000" cy="1524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D40C" w14:textId="77777777" w:rsidR="001319E3" w:rsidRDefault="001319E3" w:rsidP="001319E3">
      <w:pPr>
        <w:spacing w:line="120" w:lineRule="auto"/>
        <w:rPr>
          <w:rFonts w:asciiTheme="minorHAnsi" w:hAnsiTheme="minorHAnsi" w:cstheme="minorHAnsi"/>
          <w:sz w:val="44"/>
          <w:szCs w:val="44"/>
        </w:rPr>
      </w:pPr>
    </w:p>
    <w:p w14:paraId="4084A231" w14:textId="2E1C4639" w:rsidR="0048583F" w:rsidRPr="00E7691C" w:rsidRDefault="0048583F" w:rsidP="001319E3">
      <w:pPr>
        <w:jc w:val="center"/>
        <w:rPr>
          <w:rFonts w:asciiTheme="minorHAnsi" w:hAnsiTheme="minorHAnsi" w:cstheme="minorHAnsi"/>
          <w:b/>
          <w:bCs/>
          <w:color w:val="007B8F"/>
          <w:sz w:val="44"/>
          <w:szCs w:val="44"/>
        </w:rPr>
      </w:pPr>
      <w:r w:rsidRPr="00E7691C">
        <w:rPr>
          <w:rFonts w:asciiTheme="minorHAnsi" w:hAnsiTheme="minorHAnsi" w:cstheme="minorHAnsi"/>
          <w:b/>
          <w:bCs/>
          <w:color w:val="007B8F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2AA22F7E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C506C2">
        <w:rPr>
          <w:rFonts w:asciiTheme="minorHAnsi" w:hAnsiTheme="minorHAnsi" w:cstheme="minorHAnsi"/>
          <w:sz w:val="20"/>
          <w:szCs w:val="20"/>
        </w:rPr>
        <w:t>Oktober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53350" w14:textId="6F998F93" w:rsidR="00543EBF" w:rsidRPr="00E7691C" w:rsidRDefault="00F62D4E" w:rsidP="00AA6547">
      <w:pPr>
        <w:rPr>
          <w:rFonts w:asciiTheme="minorHAnsi" w:hAnsiTheme="minorHAnsi" w:cstheme="minorHAnsi"/>
          <w:b/>
          <w:bCs/>
          <w:color w:val="007B8F"/>
          <w:sz w:val="22"/>
          <w:szCs w:val="22"/>
        </w:rPr>
      </w:pPr>
      <w:bookmarkStart w:id="8" w:name="_Hlk94860234"/>
      <w:bookmarkStart w:id="9" w:name="_Hlk114150408"/>
      <w:bookmarkStart w:id="10" w:name="_Hlk115935154"/>
      <w:bookmarkStart w:id="11" w:name="_Hlk100292798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21296503"/>
      <w:bookmarkStart w:id="18" w:name="_Hlk120700910"/>
      <w:bookmarkStart w:id="19" w:name="_Hlk116903345"/>
      <w:bookmarkStart w:id="20" w:name="_Hlk124252725"/>
      <w:bookmarkStart w:id="21" w:name="_Hlk125347784"/>
      <w:bookmarkStart w:id="22" w:name="_Hlk125350561"/>
      <w:bookmarkStart w:id="23" w:name="_Hlk126134827"/>
      <w:bookmarkStart w:id="24" w:name="_Hlk127524365"/>
      <w:bookmarkStart w:id="25" w:name="_Hlk145398013"/>
      <w:bookmarkStart w:id="26" w:name="_Hlk33171745"/>
      <w:bookmarkEnd w:id="0"/>
      <w:bookmarkEnd w:id="1"/>
      <w:r>
        <w:rPr>
          <w:rFonts w:asciiTheme="minorHAnsi" w:hAnsiTheme="minorHAnsi" w:cstheme="minorHAnsi"/>
          <w:b/>
          <w:bCs/>
          <w:color w:val="007B8F"/>
          <w:sz w:val="32"/>
          <w:szCs w:val="32"/>
        </w:rPr>
        <w:t>Neuer PASSION Katalog</w:t>
      </w:r>
      <w:r w:rsidR="00940480" w:rsidRPr="00E7691C">
        <w:rPr>
          <w:rFonts w:asciiTheme="minorHAnsi" w:hAnsiTheme="minorHAnsi" w:cstheme="minorHAnsi"/>
          <w:b/>
          <w:bCs/>
          <w:color w:val="007B8F"/>
          <w:sz w:val="32"/>
          <w:szCs w:val="32"/>
        </w:rPr>
        <w:br/>
      </w:r>
      <w:bookmarkStart w:id="27" w:name="_Hlk129941031"/>
      <w:r>
        <w:rPr>
          <w:rFonts w:asciiTheme="minorHAnsi" w:hAnsiTheme="minorHAnsi" w:cstheme="minorHAnsi"/>
          <w:b/>
          <w:bCs/>
          <w:color w:val="007B8F"/>
          <w:sz w:val="22"/>
          <w:szCs w:val="22"/>
        </w:rPr>
        <w:t xml:space="preserve">Für taufrische Badezimmer </w:t>
      </w:r>
    </w:p>
    <w:bookmarkEnd w:id="2"/>
    <w:bookmarkEnd w:id="3"/>
    <w:bookmarkEnd w:id="4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27"/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p w14:paraId="7FB03792" w14:textId="77777777" w:rsidR="00AD4948" w:rsidRDefault="00F62D4E" w:rsidP="00F62D4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PASSION hat seinen Sanitär-Katalog neu aufgelegt. Auf 260 Seiten</w:t>
      </w:r>
      <w:r w:rsidR="00A64F42" w:rsidRPr="00A64F4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finden Interessierte viele taufrische Ideen für traumhafte Bäder. L</w:t>
      </w:r>
      <w:r w:rsidRPr="00F62D4E">
        <w:rPr>
          <w:rFonts w:asciiTheme="minorHAnsi" w:hAnsiTheme="minorHAnsi" w:cstheme="minorHAnsi"/>
          <w:sz w:val="20"/>
          <w:szCs w:val="20"/>
        </w:rPr>
        <w:t>ange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F62D4E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töbern in zahllosen Unterlagen war gestern. Denn </w:t>
      </w:r>
      <w:r w:rsidRPr="00F62D4E">
        <w:rPr>
          <w:rFonts w:asciiTheme="minorHAnsi" w:hAnsiTheme="minorHAnsi" w:cstheme="minorHAnsi"/>
          <w:sz w:val="20"/>
          <w:szCs w:val="20"/>
        </w:rPr>
        <w:t>PASSION ha</w:t>
      </w:r>
      <w:r>
        <w:rPr>
          <w:rFonts w:asciiTheme="minorHAnsi" w:hAnsiTheme="minorHAnsi" w:cstheme="minorHAnsi"/>
          <w:sz w:val="20"/>
          <w:szCs w:val="20"/>
        </w:rPr>
        <w:t xml:space="preserve">t </w:t>
      </w:r>
      <w:r w:rsidRPr="00F62D4E">
        <w:rPr>
          <w:rFonts w:asciiTheme="minorHAnsi" w:hAnsiTheme="minorHAnsi" w:cstheme="minorHAnsi"/>
          <w:sz w:val="20"/>
          <w:szCs w:val="20"/>
        </w:rPr>
        <w:t xml:space="preserve">alles, was sich Kunden für ihr Badezimmer wünschen, kompakt zusammengefasst. So geht die Beratung einfacher und die Entscheidung fällt schneller. </w:t>
      </w:r>
    </w:p>
    <w:p w14:paraId="06C4EC35" w14:textId="77777777" w:rsidR="00AD4948" w:rsidRDefault="00AD4948" w:rsidP="00F62D4E">
      <w:pPr>
        <w:rPr>
          <w:rFonts w:asciiTheme="minorHAnsi" w:hAnsiTheme="minorHAnsi" w:cstheme="minorHAnsi"/>
          <w:sz w:val="20"/>
          <w:szCs w:val="20"/>
        </w:rPr>
      </w:pPr>
    </w:p>
    <w:p w14:paraId="3CB86C2A" w14:textId="7CCCE703" w:rsidR="00076593" w:rsidRPr="00076593" w:rsidRDefault="00076593" w:rsidP="00076593">
      <w:pPr>
        <w:rPr>
          <w:rFonts w:asciiTheme="minorHAnsi" w:hAnsiTheme="minorHAnsi" w:cstheme="minorHAnsi"/>
          <w:sz w:val="20"/>
          <w:szCs w:val="20"/>
        </w:rPr>
      </w:pPr>
      <w:r w:rsidRPr="00076593">
        <w:rPr>
          <w:rFonts w:asciiTheme="minorHAnsi" w:hAnsiTheme="minorHAnsi" w:cstheme="minorHAnsi"/>
          <w:sz w:val="20"/>
          <w:szCs w:val="20"/>
        </w:rPr>
        <w:t>Im Sortiment sind Badewannen, Brausetassen, Duschabtrennungen, Keramik, Dusch-WC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076593">
        <w:rPr>
          <w:rFonts w:asciiTheme="minorHAnsi" w:hAnsiTheme="minorHAnsi" w:cstheme="minorHAnsi"/>
          <w:sz w:val="20"/>
          <w:szCs w:val="20"/>
        </w:rPr>
        <w:t xml:space="preserve">, Badmöbel, Armaturen, Ausstattung und Badheizkörper. Alle Produkte sind perfekt aufeinander abgestimmt und können daher nach Lust und Laune kombiniert werden. PASSION </w:t>
      </w:r>
      <w:r>
        <w:rPr>
          <w:rFonts w:asciiTheme="minorHAnsi" w:hAnsiTheme="minorHAnsi" w:cstheme="minorHAnsi"/>
          <w:sz w:val="20"/>
          <w:szCs w:val="20"/>
        </w:rPr>
        <w:t xml:space="preserve">wird </w:t>
      </w:r>
      <w:r w:rsidRPr="00076593">
        <w:rPr>
          <w:rFonts w:asciiTheme="minorHAnsi" w:hAnsiTheme="minorHAnsi" w:cstheme="minorHAnsi"/>
          <w:sz w:val="20"/>
          <w:szCs w:val="20"/>
        </w:rPr>
        <w:t xml:space="preserve">von bekannten Markenherstellern produziert, daher kann man sich auf die Qualität verlassen. Villeroy &amp; Boch steuert heuer beispielsweise gleich vier neuen Armaturen-Kollektionen und eine freistehende Wanne </w:t>
      </w:r>
      <w:r>
        <w:rPr>
          <w:rFonts w:asciiTheme="minorHAnsi" w:hAnsiTheme="minorHAnsi" w:cstheme="minorHAnsi"/>
          <w:sz w:val="20"/>
          <w:szCs w:val="20"/>
        </w:rPr>
        <w:t xml:space="preserve">zur PASSION-Familie </w:t>
      </w:r>
      <w:r w:rsidRPr="00076593">
        <w:rPr>
          <w:rFonts w:asciiTheme="minorHAnsi" w:hAnsiTheme="minorHAnsi" w:cstheme="minorHAnsi"/>
          <w:sz w:val="20"/>
          <w:szCs w:val="20"/>
        </w:rPr>
        <w:t>bei.</w:t>
      </w:r>
    </w:p>
    <w:p w14:paraId="6F2875A0" w14:textId="77777777" w:rsidR="00F62D4E" w:rsidRDefault="00F62D4E" w:rsidP="00F62D4E">
      <w:pPr>
        <w:rPr>
          <w:rFonts w:asciiTheme="minorHAnsi" w:hAnsiTheme="minorHAnsi" w:cstheme="minorHAnsi"/>
          <w:sz w:val="20"/>
          <w:szCs w:val="20"/>
        </w:rPr>
      </w:pPr>
    </w:p>
    <w:p w14:paraId="7BEDC816" w14:textId="3811953E" w:rsidR="00F62D4E" w:rsidRPr="00F62D4E" w:rsidRDefault="00F62D4E" w:rsidP="00F62D4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F62D4E">
        <w:rPr>
          <w:rFonts w:asciiTheme="minorHAnsi" w:hAnsiTheme="minorHAnsi" w:cstheme="minorHAnsi"/>
          <w:sz w:val="20"/>
          <w:szCs w:val="20"/>
        </w:rPr>
        <w:t>Unterstützung gibt</w:t>
      </w:r>
      <w:r w:rsidR="004B53A6">
        <w:rPr>
          <w:rFonts w:asciiTheme="minorHAnsi" w:hAnsiTheme="minorHAnsi" w:cstheme="minorHAnsi"/>
          <w:sz w:val="20"/>
          <w:szCs w:val="20"/>
        </w:rPr>
        <w:t xml:space="preserve"> </w:t>
      </w:r>
      <w:r w:rsidR="00AD4948">
        <w:rPr>
          <w:rFonts w:asciiTheme="minorHAnsi" w:hAnsiTheme="minorHAnsi" w:cstheme="minorHAnsi"/>
          <w:sz w:val="20"/>
          <w:szCs w:val="20"/>
        </w:rPr>
        <w:t xml:space="preserve">es </w:t>
      </w:r>
      <w:proofErr w:type="gramStart"/>
      <w:r w:rsidR="004B53A6">
        <w:rPr>
          <w:rFonts w:asciiTheme="minorHAnsi" w:hAnsiTheme="minorHAnsi" w:cstheme="minorHAnsi"/>
          <w:sz w:val="20"/>
          <w:szCs w:val="20"/>
        </w:rPr>
        <w:t>in den</w:t>
      </w:r>
      <w:r w:rsidRPr="00F62D4E">
        <w:rPr>
          <w:rFonts w:asciiTheme="minorHAnsi" w:hAnsiTheme="minorHAnsi" w:cstheme="minorHAnsi"/>
          <w:sz w:val="20"/>
          <w:szCs w:val="20"/>
        </w:rPr>
        <w:t xml:space="preserve"> Bad</w:t>
      </w:r>
      <w:proofErr w:type="gramEnd"/>
      <w:r w:rsidRPr="00F62D4E">
        <w:rPr>
          <w:rFonts w:asciiTheme="minorHAnsi" w:hAnsiTheme="minorHAnsi" w:cstheme="minorHAnsi"/>
          <w:sz w:val="20"/>
          <w:szCs w:val="20"/>
        </w:rPr>
        <w:t xml:space="preserve"> &amp; Energie Schauräume</w:t>
      </w:r>
      <w:r w:rsidR="004B53A6">
        <w:rPr>
          <w:rFonts w:asciiTheme="minorHAnsi" w:hAnsiTheme="minorHAnsi" w:cstheme="minorHAnsi"/>
          <w:sz w:val="20"/>
          <w:szCs w:val="20"/>
        </w:rPr>
        <w:t>n</w:t>
      </w:r>
      <w:r w:rsidRPr="00F62D4E">
        <w:rPr>
          <w:rFonts w:asciiTheme="minorHAnsi" w:hAnsiTheme="minorHAnsi" w:cstheme="minorHAnsi"/>
          <w:sz w:val="20"/>
          <w:szCs w:val="20"/>
        </w:rPr>
        <w:t xml:space="preserve"> (Ausstellung, Beratung, Planung)</w:t>
      </w:r>
      <w:r>
        <w:rPr>
          <w:rFonts w:asciiTheme="minorHAnsi" w:hAnsiTheme="minorHAnsi" w:cstheme="minorHAnsi"/>
          <w:sz w:val="20"/>
          <w:szCs w:val="20"/>
        </w:rPr>
        <w:t xml:space="preserve"> und</w:t>
      </w:r>
      <w:r w:rsidR="004B53A6">
        <w:rPr>
          <w:rFonts w:asciiTheme="minorHAnsi" w:hAnsiTheme="minorHAnsi" w:cstheme="minorHAnsi"/>
          <w:sz w:val="20"/>
          <w:szCs w:val="20"/>
        </w:rPr>
        <w:t xml:space="preserve"> bei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62D4E">
        <w:rPr>
          <w:rFonts w:asciiTheme="minorHAnsi" w:hAnsiTheme="minorHAnsi" w:cstheme="minorHAnsi"/>
          <w:sz w:val="20"/>
          <w:szCs w:val="20"/>
        </w:rPr>
        <w:t>Bad &amp; Energie Service (Aufmaß, Montage, Komplettierung)</w:t>
      </w:r>
      <w:r w:rsidR="004B53A6">
        <w:rPr>
          <w:rFonts w:asciiTheme="minorHAnsi" w:hAnsiTheme="minorHAnsi" w:cstheme="minorHAnsi"/>
          <w:sz w:val="20"/>
          <w:szCs w:val="20"/>
        </w:rPr>
        <w:t>.</w:t>
      </w:r>
    </w:p>
    <w:p w14:paraId="6413FF55" w14:textId="7008F739" w:rsidR="00F62D4E" w:rsidRDefault="00F62D4E" w:rsidP="00F62D4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Die perfekte Ergänzung zu </w:t>
      </w:r>
      <w:r w:rsidRPr="00F62D4E">
        <w:rPr>
          <w:rFonts w:asciiTheme="minorHAnsi" w:hAnsiTheme="minorHAnsi" w:cstheme="minorHAnsi"/>
          <w:sz w:val="20"/>
          <w:szCs w:val="20"/>
        </w:rPr>
        <w:t xml:space="preserve">PASSION </w:t>
      </w:r>
      <w:r>
        <w:rPr>
          <w:rFonts w:asciiTheme="minorHAnsi" w:hAnsiTheme="minorHAnsi" w:cstheme="minorHAnsi"/>
          <w:sz w:val="20"/>
          <w:szCs w:val="20"/>
        </w:rPr>
        <w:t xml:space="preserve">Sanitär? PASSION </w:t>
      </w:r>
      <w:r w:rsidRPr="00F62D4E">
        <w:rPr>
          <w:rFonts w:asciiTheme="minorHAnsi" w:hAnsiTheme="minorHAnsi" w:cstheme="minorHAnsi"/>
          <w:sz w:val="20"/>
          <w:szCs w:val="20"/>
        </w:rPr>
        <w:t>Energie</w:t>
      </w:r>
      <w:r>
        <w:rPr>
          <w:rFonts w:asciiTheme="minorHAnsi" w:hAnsiTheme="minorHAnsi" w:cstheme="minorHAnsi"/>
          <w:sz w:val="20"/>
          <w:szCs w:val="20"/>
        </w:rPr>
        <w:t xml:space="preserve">! Im Sortiment sind </w:t>
      </w:r>
      <w:r w:rsidRPr="00F62D4E">
        <w:rPr>
          <w:rFonts w:asciiTheme="minorHAnsi" w:hAnsiTheme="minorHAnsi" w:cstheme="minorHAnsi"/>
          <w:sz w:val="20"/>
          <w:szCs w:val="20"/>
        </w:rPr>
        <w:t>Wärmepumpen, Gasbrennwertgeräte</w:t>
      </w:r>
      <w:r>
        <w:rPr>
          <w:rFonts w:asciiTheme="minorHAnsi" w:hAnsiTheme="minorHAnsi" w:cstheme="minorHAnsi"/>
          <w:sz w:val="20"/>
          <w:szCs w:val="20"/>
        </w:rPr>
        <w:t xml:space="preserve"> und </w:t>
      </w:r>
      <w:r w:rsidRPr="00F62D4E">
        <w:rPr>
          <w:rFonts w:asciiTheme="minorHAnsi" w:hAnsiTheme="minorHAnsi" w:cstheme="minorHAnsi"/>
          <w:sz w:val="20"/>
          <w:szCs w:val="20"/>
        </w:rPr>
        <w:t>Klimaanlagen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84F1BD" w14:textId="77777777" w:rsidR="00F62D4E" w:rsidRDefault="00F62D4E" w:rsidP="00F62D4E">
      <w:pPr>
        <w:rPr>
          <w:rFonts w:asciiTheme="minorHAnsi" w:hAnsiTheme="minorHAnsi" w:cstheme="minorHAnsi"/>
          <w:sz w:val="20"/>
          <w:szCs w:val="20"/>
        </w:rPr>
      </w:pPr>
    </w:p>
    <w:p w14:paraId="348158EA" w14:textId="45BC2797" w:rsidR="00F62D4E" w:rsidRPr="00F62D4E" w:rsidRDefault="00F62D4E" w:rsidP="00F62D4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PASSION gibt es exklusiv bei </w:t>
      </w:r>
      <w:r w:rsidRPr="00F62D4E">
        <w:rPr>
          <w:rFonts w:asciiTheme="minorHAnsi" w:hAnsiTheme="minorHAnsi" w:cstheme="minorHAnsi"/>
          <w:sz w:val="20"/>
          <w:szCs w:val="20"/>
        </w:rPr>
        <w:t xml:space="preserve">SHT, ÖAG, der Kontinentale, in den ISZ-Märkten und </w:t>
      </w:r>
      <w:proofErr w:type="gramStart"/>
      <w:r w:rsidRPr="00F62D4E">
        <w:rPr>
          <w:rFonts w:asciiTheme="minorHAnsi" w:hAnsiTheme="minorHAnsi" w:cstheme="minorHAnsi"/>
          <w:sz w:val="20"/>
          <w:szCs w:val="20"/>
        </w:rPr>
        <w:t>in den Bad</w:t>
      </w:r>
      <w:proofErr w:type="gramEnd"/>
      <w:r w:rsidRPr="00F62D4E">
        <w:rPr>
          <w:rFonts w:asciiTheme="minorHAnsi" w:hAnsiTheme="minorHAnsi" w:cstheme="minorHAnsi"/>
          <w:sz w:val="20"/>
          <w:szCs w:val="20"/>
        </w:rPr>
        <w:t xml:space="preserve"> &amp; Energie Schauräumen. </w:t>
      </w:r>
    </w:p>
    <w:p w14:paraId="0F1D390F" w14:textId="13337522" w:rsidR="00F62D4E" w:rsidRDefault="00C506C2" w:rsidP="00F62D4E">
      <w:p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F62D4E" w:rsidRPr="00067BD8">
          <w:rPr>
            <w:rStyle w:val="Hyperlink"/>
            <w:rFonts w:asciiTheme="minorHAnsi" w:hAnsiTheme="minorHAnsi" w:cstheme="minorHAnsi"/>
            <w:sz w:val="20"/>
            <w:szCs w:val="20"/>
          </w:rPr>
          <w:t>https://www.badundenergie.at/badezimmer/katalogbestellung/</w:t>
        </w:r>
      </w:hyperlink>
    </w:p>
    <w:bookmarkEnd w:id="25"/>
    <w:p w14:paraId="091A915F" w14:textId="77777777" w:rsidR="00F62D4E" w:rsidRDefault="00F62D4E" w:rsidP="00F62D4E">
      <w:pPr>
        <w:rPr>
          <w:rFonts w:asciiTheme="minorHAnsi" w:hAnsiTheme="minorHAnsi" w:cstheme="minorHAnsi"/>
          <w:sz w:val="20"/>
          <w:szCs w:val="20"/>
        </w:rPr>
      </w:pPr>
    </w:p>
    <w:bookmarkEnd w:id="5"/>
    <w:bookmarkEnd w:id="6"/>
    <w:bookmarkEnd w:id="7"/>
    <w:bookmarkEnd w:id="26"/>
    <w:p w14:paraId="399DB0A8" w14:textId="1A6566A3" w:rsidR="008B2172" w:rsidRPr="00CD2B5C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70CF5F23" w14:textId="5F78840B" w:rsidR="00B130C9" w:rsidRPr="00E11776" w:rsidRDefault="008B2172" w:rsidP="0048583F">
      <w:pPr>
        <w:spacing w:afterLines="100" w:after="240"/>
        <w:rPr>
          <w:rStyle w:val="Hyperlink"/>
          <w:rFonts w:asciiTheme="minorHAnsi" w:hAnsiTheme="minorHAnsi" w:cstheme="minorHAnsi"/>
          <w:sz w:val="14"/>
          <w:szCs w:val="14"/>
        </w:rPr>
      </w:pPr>
      <w:r w:rsidRPr="00E11776">
        <w:rPr>
          <w:rFonts w:asciiTheme="minorHAnsi" w:hAnsiTheme="minorHAnsi" w:cstheme="minorHAnsi"/>
          <w:b/>
          <w:sz w:val="14"/>
          <w:szCs w:val="14"/>
        </w:rPr>
        <w:t>Frauenthal Handel Gruppe AG</w:t>
      </w:r>
      <w:r w:rsidRPr="00E11776">
        <w:rPr>
          <w:rFonts w:asciiTheme="minorHAnsi" w:hAnsiTheme="minorHAnsi" w:cstheme="minorHAnsi"/>
          <w:b/>
          <w:sz w:val="14"/>
          <w:szCs w:val="14"/>
        </w:rPr>
        <w:br/>
      </w:r>
      <w:r w:rsidRPr="00E11776">
        <w:rPr>
          <w:rFonts w:asciiTheme="minorHAnsi" w:hAnsiTheme="minorHAnsi" w:cstheme="minorHAnsi"/>
          <w:sz w:val="14"/>
          <w:szCs w:val="14"/>
        </w:rPr>
        <w:t>Mag. Nina Schön</w:t>
      </w:r>
      <w:r w:rsidRPr="00E11776">
        <w:rPr>
          <w:rFonts w:asciiTheme="minorHAnsi" w:hAnsiTheme="minorHAnsi" w:cstheme="minorHAnsi"/>
          <w:sz w:val="14"/>
          <w:szCs w:val="14"/>
        </w:rPr>
        <w:br/>
        <w:t>T: +43 5 07 80 22281</w:t>
      </w:r>
      <w:r w:rsidRPr="00E11776">
        <w:rPr>
          <w:rFonts w:asciiTheme="minorHAnsi" w:hAnsiTheme="minorHAnsi" w:cstheme="minorHAnsi"/>
          <w:sz w:val="14"/>
          <w:szCs w:val="14"/>
        </w:rPr>
        <w:br/>
      </w:r>
      <w:hyperlink r:id="rId12" w:history="1">
        <w:r w:rsidRPr="00E11776">
          <w:rPr>
            <w:rStyle w:val="Hyperlink"/>
            <w:rFonts w:asciiTheme="minorHAnsi" w:hAnsiTheme="minorHAnsi" w:cstheme="minorHAnsi"/>
            <w:sz w:val="14"/>
            <w:szCs w:val="14"/>
          </w:rPr>
          <w:t>nina.schoen@fthg.at</w:t>
        </w:r>
      </w:hyperlink>
      <w:r w:rsidRPr="00E11776">
        <w:rPr>
          <w:rFonts w:asciiTheme="minorHAnsi" w:hAnsiTheme="minorHAnsi" w:cstheme="minorHAnsi"/>
          <w:sz w:val="14"/>
          <w:szCs w:val="14"/>
        </w:rPr>
        <w:br/>
      </w:r>
      <w:hyperlink r:id="rId13" w:history="1">
        <w:r w:rsidRPr="00E11776">
          <w:rPr>
            <w:rStyle w:val="Hyperlink"/>
            <w:rFonts w:asciiTheme="minorHAnsi" w:hAnsiTheme="minorHAnsi" w:cstheme="minorHAnsi"/>
            <w:sz w:val="14"/>
            <w:szCs w:val="14"/>
          </w:rPr>
          <w:t>www.fthg.at</w:t>
        </w:r>
      </w:hyperlink>
    </w:p>
    <w:sectPr w:rsidR="00B130C9" w:rsidRPr="00E11776" w:rsidSect="001319E3">
      <w:footerReference w:type="default" r:id="rId14"/>
      <w:pgSz w:w="11906" w:h="16838" w:code="9"/>
      <w:pgMar w:top="0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</w:t>
    </w:r>
    <w:proofErr w:type="spellStart"/>
    <w:r w:rsidRPr="00CD2B5C">
      <w:rPr>
        <w:rFonts w:asciiTheme="minorHAnsi" w:hAnsiTheme="minorHAnsi" w:cstheme="minorHAnsi"/>
        <w:b/>
        <w:sz w:val="18"/>
        <w:szCs w:val="18"/>
      </w:rPr>
      <w:t>Gurkgasse</w:t>
    </w:r>
    <w:proofErr w:type="spellEnd"/>
    <w:r w:rsidRPr="00CD2B5C">
      <w:rPr>
        <w:rFonts w:asciiTheme="minorHAnsi" w:hAnsiTheme="minorHAnsi" w:cstheme="minorHAnsi"/>
        <w:b/>
        <w:sz w:val="18"/>
        <w:szCs w:val="18"/>
      </w:rPr>
      <w:t xml:space="preserve">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</w:t>
    </w:r>
    <w:proofErr w:type="gramStart"/>
    <w:r w:rsidRPr="00CD2B5C">
      <w:rPr>
        <w:rFonts w:asciiTheme="minorHAnsi" w:hAnsiTheme="minorHAnsi" w:cstheme="minorHAnsi"/>
        <w:sz w:val="18"/>
        <w:szCs w:val="18"/>
      </w:rPr>
      <w:t>Registriert</w:t>
    </w:r>
    <w:proofErr w:type="gramEnd"/>
    <w:r w:rsidRPr="00CD2B5C">
      <w:rPr>
        <w:rFonts w:asciiTheme="minorHAnsi" w:hAnsiTheme="minorHAnsi" w:cstheme="minorHAnsi"/>
        <w:sz w:val="18"/>
        <w:szCs w:val="18"/>
      </w:rPr>
      <w:t xml:space="preserve">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C85"/>
    <w:multiLevelType w:val="hybridMultilevel"/>
    <w:tmpl w:val="7E249C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2"/>
  </w:num>
  <w:num w:numId="2" w16cid:durableId="366373353">
    <w:abstractNumId w:val="5"/>
  </w:num>
  <w:num w:numId="3" w16cid:durableId="274606467">
    <w:abstractNumId w:val="1"/>
  </w:num>
  <w:num w:numId="4" w16cid:durableId="1831166713">
    <w:abstractNumId w:val="3"/>
  </w:num>
  <w:num w:numId="5" w16cid:durableId="832179515">
    <w:abstractNumId w:val="6"/>
  </w:num>
  <w:num w:numId="6" w16cid:durableId="89547442">
    <w:abstractNumId w:val="4"/>
  </w:num>
  <w:num w:numId="7" w16cid:durableId="151357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39C4"/>
    <w:rsid w:val="000137BE"/>
    <w:rsid w:val="0001567D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76593"/>
    <w:rsid w:val="00083AFF"/>
    <w:rsid w:val="00084C80"/>
    <w:rsid w:val="00084EFD"/>
    <w:rsid w:val="0008698E"/>
    <w:rsid w:val="00087D6D"/>
    <w:rsid w:val="0009187B"/>
    <w:rsid w:val="00095F96"/>
    <w:rsid w:val="000A6E7C"/>
    <w:rsid w:val="000B274A"/>
    <w:rsid w:val="000B60C6"/>
    <w:rsid w:val="000B6EF3"/>
    <w:rsid w:val="000C342C"/>
    <w:rsid w:val="000C3E35"/>
    <w:rsid w:val="000C4F9A"/>
    <w:rsid w:val="000C53D0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21273"/>
    <w:rsid w:val="0012785B"/>
    <w:rsid w:val="001319E3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1A6B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55A9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19A9"/>
    <w:rsid w:val="00252400"/>
    <w:rsid w:val="002646E6"/>
    <w:rsid w:val="0026526A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2205"/>
    <w:rsid w:val="00344E98"/>
    <w:rsid w:val="0034613F"/>
    <w:rsid w:val="0034696C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24B04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A7C57"/>
    <w:rsid w:val="004B0EA6"/>
    <w:rsid w:val="004B3F15"/>
    <w:rsid w:val="004B53A6"/>
    <w:rsid w:val="004C0A2A"/>
    <w:rsid w:val="004C135D"/>
    <w:rsid w:val="004C57F6"/>
    <w:rsid w:val="004C6A23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27A3F"/>
    <w:rsid w:val="00532BA8"/>
    <w:rsid w:val="00535AD1"/>
    <w:rsid w:val="00543EBF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0C5C"/>
    <w:rsid w:val="005D7E00"/>
    <w:rsid w:val="005E00F2"/>
    <w:rsid w:val="005E2C59"/>
    <w:rsid w:val="005E4A3D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33CE"/>
    <w:rsid w:val="006847CB"/>
    <w:rsid w:val="00684CE7"/>
    <w:rsid w:val="00684EDA"/>
    <w:rsid w:val="00685C96"/>
    <w:rsid w:val="00690CE6"/>
    <w:rsid w:val="00695862"/>
    <w:rsid w:val="006A080B"/>
    <w:rsid w:val="006A2B56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5ACD"/>
    <w:rsid w:val="006E6F2A"/>
    <w:rsid w:val="006F2617"/>
    <w:rsid w:val="006F3DE2"/>
    <w:rsid w:val="006F52D7"/>
    <w:rsid w:val="006F7159"/>
    <w:rsid w:val="00700DDC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28CA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4E6"/>
    <w:rsid w:val="0081458A"/>
    <w:rsid w:val="00814BD4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5665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0095"/>
    <w:rsid w:val="0090167E"/>
    <w:rsid w:val="0090265C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81EE9"/>
    <w:rsid w:val="0098503E"/>
    <w:rsid w:val="00986A69"/>
    <w:rsid w:val="0099037C"/>
    <w:rsid w:val="009A2C90"/>
    <w:rsid w:val="009A3CAD"/>
    <w:rsid w:val="009A3D81"/>
    <w:rsid w:val="009B55F2"/>
    <w:rsid w:val="009C6052"/>
    <w:rsid w:val="009C66A5"/>
    <w:rsid w:val="009C72EF"/>
    <w:rsid w:val="009C793C"/>
    <w:rsid w:val="009D09E7"/>
    <w:rsid w:val="009D10C9"/>
    <w:rsid w:val="009D3809"/>
    <w:rsid w:val="009D447C"/>
    <w:rsid w:val="009E0232"/>
    <w:rsid w:val="009E6695"/>
    <w:rsid w:val="009E6857"/>
    <w:rsid w:val="009F0E26"/>
    <w:rsid w:val="009F124F"/>
    <w:rsid w:val="009F1D2C"/>
    <w:rsid w:val="009F595E"/>
    <w:rsid w:val="00A06594"/>
    <w:rsid w:val="00A06B69"/>
    <w:rsid w:val="00A0741C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05E2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4F42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D4948"/>
    <w:rsid w:val="00AE2985"/>
    <w:rsid w:val="00AF6842"/>
    <w:rsid w:val="00AF7378"/>
    <w:rsid w:val="00AF74E4"/>
    <w:rsid w:val="00B045BA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E0C97"/>
    <w:rsid w:val="00BF0E57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6C2"/>
    <w:rsid w:val="00C50DEF"/>
    <w:rsid w:val="00C51244"/>
    <w:rsid w:val="00C52E5F"/>
    <w:rsid w:val="00C642D0"/>
    <w:rsid w:val="00C64908"/>
    <w:rsid w:val="00C65628"/>
    <w:rsid w:val="00C65FB3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1648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0E4D"/>
    <w:rsid w:val="00DD2FD3"/>
    <w:rsid w:val="00DD5AE3"/>
    <w:rsid w:val="00DE5AD5"/>
    <w:rsid w:val="00DE79D6"/>
    <w:rsid w:val="00DF2C93"/>
    <w:rsid w:val="00DF45A8"/>
    <w:rsid w:val="00E03ACA"/>
    <w:rsid w:val="00E101D5"/>
    <w:rsid w:val="00E11776"/>
    <w:rsid w:val="00E13CE6"/>
    <w:rsid w:val="00E14073"/>
    <w:rsid w:val="00E14229"/>
    <w:rsid w:val="00E14872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7691C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34E9"/>
    <w:rsid w:val="00ED52D4"/>
    <w:rsid w:val="00EE7473"/>
    <w:rsid w:val="00EF0DB2"/>
    <w:rsid w:val="00EF43D9"/>
    <w:rsid w:val="00F004C8"/>
    <w:rsid w:val="00F00622"/>
    <w:rsid w:val="00F02D9B"/>
    <w:rsid w:val="00F03E80"/>
    <w:rsid w:val="00F07128"/>
    <w:rsid w:val="00F17001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2D4E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1660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dundenergie.at/badezimmer/katalogbestellu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1652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9</cp:revision>
  <cp:lastPrinted>2022-12-07T08:07:00Z</cp:lastPrinted>
  <dcterms:created xsi:type="dcterms:W3CDTF">2023-07-24T13:07:00Z</dcterms:created>
  <dcterms:modified xsi:type="dcterms:W3CDTF">2023-10-18T03:58:00Z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